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A25" w14:textId="2FA61CFF" w:rsidR="00975783" w:rsidRDefault="00975783" w:rsidP="00975783">
      <w:pPr>
        <w:spacing w:after="0" w:line="240" w:lineRule="auto"/>
        <w:jc w:val="center"/>
        <w:rPr>
          <w:rFonts w:ascii="Times New Roman" w:eastAsia="Times New Roman" w:hAnsi="Times New Roman" w:cs="Times New Roman"/>
          <w:b/>
          <w:bCs/>
          <w:sz w:val="24"/>
          <w:szCs w:val="24"/>
          <w:lang w:eastAsia="lv-LV"/>
        </w:rPr>
      </w:pPr>
      <w:r w:rsidRPr="004C4C73">
        <w:rPr>
          <w:rFonts w:ascii="Times New Roman" w:eastAsia="Times New Roman" w:hAnsi="Times New Roman" w:cs="Times New Roman"/>
          <w:b/>
          <w:bCs/>
          <w:sz w:val="24"/>
          <w:szCs w:val="24"/>
          <w:lang w:eastAsia="lv-LV"/>
        </w:rPr>
        <w:t>Paskaidrojuma raksts</w:t>
      </w:r>
      <w:r w:rsidRPr="004C4C73">
        <w:rPr>
          <w:rFonts w:ascii="Times New Roman" w:eastAsia="Times New Roman" w:hAnsi="Times New Roman" w:cs="Times New Roman"/>
          <w:b/>
          <w:bCs/>
          <w:sz w:val="24"/>
          <w:szCs w:val="24"/>
          <w:lang w:eastAsia="lv-LV"/>
        </w:rPr>
        <w:br/>
        <w:t xml:space="preserve">Madonas novada pašvaldības </w:t>
      </w:r>
      <w:r w:rsidR="000D20DE" w:rsidRPr="000D20DE">
        <w:rPr>
          <w:rFonts w:ascii="Times New Roman" w:eastAsia="Times New Roman" w:hAnsi="Times New Roman" w:cs="Times New Roman"/>
          <w:b/>
          <w:bCs/>
          <w:sz w:val="24"/>
          <w:szCs w:val="24"/>
          <w:lang w:eastAsia="lv-LV"/>
        </w:rPr>
        <w:t>27.11.2025</w:t>
      </w:r>
      <w:r w:rsidRPr="000D20DE">
        <w:rPr>
          <w:rFonts w:ascii="Times New Roman" w:eastAsia="Times New Roman" w:hAnsi="Times New Roman" w:cs="Times New Roman"/>
          <w:b/>
          <w:bCs/>
          <w:sz w:val="24"/>
          <w:szCs w:val="24"/>
          <w:lang w:eastAsia="lv-LV"/>
        </w:rPr>
        <w:t xml:space="preserve">. </w:t>
      </w:r>
      <w:r w:rsidRPr="004C4C73">
        <w:rPr>
          <w:rFonts w:ascii="Times New Roman" w:eastAsia="Times New Roman" w:hAnsi="Times New Roman" w:cs="Times New Roman"/>
          <w:b/>
          <w:bCs/>
          <w:sz w:val="24"/>
          <w:szCs w:val="24"/>
          <w:lang w:eastAsia="lv-LV"/>
        </w:rPr>
        <w:t>saistošajiem noteikumiem Nr.</w:t>
      </w:r>
      <w:r w:rsidR="000D20DE">
        <w:rPr>
          <w:rFonts w:ascii="Times New Roman" w:eastAsia="Times New Roman" w:hAnsi="Times New Roman" w:cs="Times New Roman"/>
          <w:b/>
          <w:bCs/>
          <w:color w:val="FF0000"/>
          <w:sz w:val="24"/>
          <w:szCs w:val="24"/>
          <w:lang w:eastAsia="lv-LV"/>
        </w:rPr>
        <w:t> </w:t>
      </w:r>
      <w:r w:rsidR="000D20DE" w:rsidRPr="000D20DE">
        <w:rPr>
          <w:rFonts w:ascii="Times New Roman" w:eastAsia="Times New Roman" w:hAnsi="Times New Roman" w:cs="Times New Roman"/>
          <w:b/>
          <w:bCs/>
          <w:sz w:val="24"/>
          <w:szCs w:val="24"/>
          <w:lang w:eastAsia="lv-LV"/>
        </w:rPr>
        <w:t>35</w:t>
      </w:r>
      <w:r w:rsidRPr="004C4C73">
        <w:rPr>
          <w:rFonts w:ascii="Times New Roman" w:eastAsia="Times New Roman" w:hAnsi="Times New Roman" w:cs="Times New Roman"/>
          <w:b/>
          <w:bCs/>
          <w:sz w:val="24"/>
          <w:szCs w:val="24"/>
          <w:lang w:eastAsia="lv-LV"/>
        </w:rPr>
        <w:t xml:space="preserve"> "Par koku ciršanu ārpus meža Madonas novada pašvaldības teritorijā"</w:t>
      </w:r>
    </w:p>
    <w:p w14:paraId="52537EEE" w14:textId="77777777" w:rsidR="004C4C73" w:rsidRPr="004C4C73" w:rsidRDefault="004C4C73" w:rsidP="00975783">
      <w:pPr>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35"/>
        <w:gridCol w:w="6520"/>
      </w:tblGrid>
      <w:tr w:rsidR="004C4C73" w:rsidRPr="004C4C73" w14:paraId="6B4D9040"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3EA982D3" w14:textId="77777777" w:rsidR="00975783" w:rsidRPr="004C4C73" w:rsidRDefault="00975783" w:rsidP="00EF5EC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Paskaidrojuma raksta sadaļas</w:t>
            </w:r>
          </w:p>
        </w:tc>
        <w:tc>
          <w:tcPr>
            <w:tcW w:w="3600" w:type="pct"/>
            <w:tcBorders>
              <w:top w:val="outset" w:sz="6" w:space="0" w:color="414142"/>
              <w:left w:val="outset" w:sz="6" w:space="0" w:color="414142"/>
              <w:bottom w:val="outset" w:sz="6" w:space="0" w:color="414142"/>
              <w:right w:val="outset" w:sz="6" w:space="0" w:color="414142"/>
            </w:tcBorders>
            <w:hideMark/>
          </w:tcPr>
          <w:p w14:paraId="080CBA23" w14:textId="77777777" w:rsidR="00975783" w:rsidRPr="004C4C73" w:rsidRDefault="00975783" w:rsidP="00EF5EC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Norādāmā informācija</w:t>
            </w:r>
          </w:p>
        </w:tc>
      </w:tr>
      <w:tr w:rsidR="004C4C73" w:rsidRPr="004C4C73" w14:paraId="49EF7144"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19A3E8A7" w14:textId="5D6EEC73" w:rsidR="00975783" w:rsidRPr="004C4C73" w:rsidRDefault="00975783" w:rsidP="00EF5ECB">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1. </w:t>
            </w:r>
            <w:r w:rsidR="00C14CF2" w:rsidRPr="004C4C73">
              <w:rPr>
                <w:rFonts w:ascii="Times New Roman" w:eastAsia="Times New Roman" w:hAnsi="Times New Roman" w:cs="Times New Roman"/>
                <w:sz w:val="24"/>
                <w:szCs w:val="24"/>
                <w:lang w:eastAsia="lv-LV"/>
              </w:rPr>
              <w:t>Saistošo noteikumu mērķis un izdošanas nepieciešamības pamatojums</w:t>
            </w:r>
          </w:p>
        </w:tc>
        <w:tc>
          <w:tcPr>
            <w:tcW w:w="3600" w:type="pct"/>
            <w:tcBorders>
              <w:top w:val="outset" w:sz="6" w:space="0" w:color="414142"/>
              <w:left w:val="outset" w:sz="6" w:space="0" w:color="414142"/>
              <w:bottom w:val="outset" w:sz="6" w:space="0" w:color="414142"/>
              <w:right w:val="outset" w:sz="6" w:space="0" w:color="414142"/>
            </w:tcBorders>
            <w:hideMark/>
          </w:tcPr>
          <w:p w14:paraId="40211CD2" w14:textId="77777777" w:rsidR="00975783" w:rsidRPr="004C4C73" w:rsidRDefault="00975783" w:rsidP="00EF5ECB">
            <w:pPr>
              <w:shd w:val="clear" w:color="auto" w:fill="FFFFFF"/>
              <w:spacing w:after="0" w:line="240" w:lineRule="auto"/>
              <w:jc w:val="both"/>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1.1. Administratīvo teritoriju un apdzīvoto vietu likuma Pārejas noteikumu 33.</w:t>
            </w:r>
            <w:r w:rsidRPr="004C4C73">
              <w:rPr>
                <w:rFonts w:ascii="Times New Roman" w:eastAsia="Times New Roman" w:hAnsi="Times New Roman" w:cs="Times New Roman"/>
                <w:sz w:val="24"/>
                <w:szCs w:val="24"/>
                <w:vertAlign w:val="superscript"/>
                <w:lang w:eastAsia="lv-LV"/>
              </w:rPr>
              <w:t>8</w:t>
            </w:r>
            <w:r w:rsidRPr="004C4C73">
              <w:rPr>
                <w:rFonts w:ascii="Times New Roman" w:eastAsia="Times New Roman" w:hAnsi="Times New Roman" w:cs="Times New Roman"/>
                <w:sz w:val="24"/>
                <w:szCs w:val="24"/>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15B6913" w14:textId="76C66719" w:rsidR="00975783" w:rsidRPr="004C4C73" w:rsidRDefault="00975783" w:rsidP="00EF5ECB">
            <w:pPr>
              <w:spacing w:after="0" w:line="240" w:lineRule="auto"/>
              <w:rPr>
                <w:rFonts w:ascii="Times New Roman" w:eastAsia="Times New Roman" w:hAnsi="Times New Roman" w:cs="Times New Roman"/>
                <w:sz w:val="24"/>
                <w:szCs w:val="24"/>
                <w:shd w:val="clear" w:color="auto" w:fill="FFFFFF"/>
                <w:lang w:eastAsia="lv-LV"/>
              </w:rPr>
            </w:pPr>
            <w:r w:rsidRPr="004C4C73">
              <w:rPr>
                <w:rFonts w:ascii="Times New Roman" w:eastAsia="Times New Roman" w:hAnsi="Times New Roman" w:cs="Times New Roman"/>
                <w:sz w:val="24"/>
                <w:szCs w:val="24"/>
                <w:shd w:val="clear" w:color="auto" w:fill="FFFFFF"/>
                <w:lang w:eastAsia="lv-LV"/>
              </w:rPr>
              <w:t>1.2. 2012. gada 2. maija Ministru kabineta noteikumi Nr. 309 "</w:t>
            </w:r>
            <w:hyperlink r:id="rId7" w:tgtFrame="_blank" w:history="1">
              <w:r w:rsidRPr="004C4C73">
                <w:rPr>
                  <w:rFonts w:ascii="Times New Roman" w:eastAsia="Times New Roman" w:hAnsi="Times New Roman" w:cs="Times New Roman"/>
                  <w:sz w:val="24"/>
                  <w:szCs w:val="24"/>
                  <w:shd w:val="clear" w:color="auto" w:fill="FFFFFF"/>
                  <w:lang w:eastAsia="lv-LV"/>
                </w:rPr>
                <w:t>Noteikumi par koku ciršanu ārpus meža</w:t>
              </w:r>
            </w:hyperlink>
            <w:r w:rsidRPr="004C4C73">
              <w:rPr>
                <w:rFonts w:ascii="Times New Roman" w:eastAsia="Times New Roman" w:hAnsi="Times New Roman" w:cs="Times New Roman"/>
                <w:sz w:val="24"/>
                <w:szCs w:val="24"/>
                <w:shd w:val="clear" w:color="auto" w:fill="FFFFFF"/>
                <w:lang w:eastAsia="lv-LV"/>
              </w:rPr>
              <w:t>"</w:t>
            </w:r>
            <w:r w:rsidR="00CB4DD1">
              <w:rPr>
                <w:rFonts w:ascii="Times New Roman" w:eastAsia="Times New Roman" w:hAnsi="Times New Roman" w:cs="Times New Roman"/>
                <w:sz w:val="24"/>
                <w:szCs w:val="24"/>
                <w:shd w:val="clear" w:color="auto" w:fill="FFFFFF"/>
                <w:lang w:eastAsia="lv-LV"/>
              </w:rPr>
              <w:t xml:space="preserve"> (turpmāk – Ministru kabineta noteikumi)</w:t>
            </w:r>
            <w:r w:rsidRPr="004C4C73">
              <w:rPr>
                <w:rFonts w:ascii="Times New Roman" w:eastAsia="Times New Roman" w:hAnsi="Times New Roman" w:cs="Times New Roman"/>
                <w:sz w:val="24"/>
                <w:szCs w:val="24"/>
                <w:shd w:val="clear" w:color="auto" w:fill="FFFFFF"/>
                <w:lang w:eastAsia="lv-LV"/>
              </w:rPr>
              <w:t> </w:t>
            </w:r>
            <w:hyperlink r:id="rId8" w:anchor="p22" w:tgtFrame="_blank" w:history="1">
              <w:r w:rsidRPr="004C4C73">
                <w:rPr>
                  <w:rFonts w:ascii="Times New Roman" w:eastAsia="Times New Roman" w:hAnsi="Times New Roman" w:cs="Times New Roman"/>
                  <w:sz w:val="24"/>
                  <w:szCs w:val="24"/>
                  <w:shd w:val="clear" w:color="auto" w:fill="FFFFFF"/>
                  <w:lang w:eastAsia="lv-LV"/>
                </w:rPr>
                <w:t>22. pants</w:t>
              </w:r>
            </w:hyperlink>
            <w:r w:rsidRPr="004C4C73">
              <w:rPr>
                <w:rFonts w:ascii="Times New Roman" w:eastAsia="Times New Roman" w:hAnsi="Times New Roman" w:cs="Times New Roman"/>
                <w:sz w:val="24"/>
                <w:szCs w:val="24"/>
                <w:shd w:val="clear" w:color="auto" w:fill="FFFFFF"/>
                <w:lang w:eastAsia="lv-LV"/>
              </w:rPr>
              <w:t> nosaka, ka vietējās pašvaldības dome izdod saistošos noteikumus par koku ciršanu ārpus meža, nosakot koku ciršanas izvērtēšanas kārtību un publiskās apspriešanas procedūras kārtību, kā arī sabiedrībai nozīmīgus gadījumus, kad rīko publisko apspriešanu.</w:t>
            </w:r>
          </w:p>
          <w:p w14:paraId="3ADACE00" w14:textId="77777777" w:rsidR="00975783" w:rsidRPr="004C4C73" w:rsidRDefault="00975783" w:rsidP="00EF5ECB">
            <w:pPr>
              <w:spacing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shd w:val="clear" w:color="auto" w:fill="FFFFFF"/>
                <w:lang w:eastAsia="lv-LV"/>
              </w:rPr>
              <w:t xml:space="preserve">1.3. </w:t>
            </w:r>
            <w:hyperlink r:id="rId9" w:tgtFrame="_blank" w:history="1">
              <w:r w:rsidRPr="004C4C73">
                <w:rPr>
                  <w:rFonts w:ascii="Times New Roman" w:eastAsia="Times New Roman" w:hAnsi="Times New Roman" w:cs="Times New Roman"/>
                  <w:sz w:val="24"/>
                  <w:szCs w:val="24"/>
                  <w:lang w:eastAsia="lv-LV"/>
                </w:rPr>
                <w:t>Meža likuma</w:t>
              </w:r>
            </w:hyperlink>
            <w:r w:rsidRPr="004C4C73">
              <w:rPr>
                <w:rFonts w:ascii="Times New Roman" w:eastAsia="Times New Roman" w:hAnsi="Times New Roman" w:cs="Times New Roman"/>
                <w:sz w:val="24"/>
                <w:szCs w:val="24"/>
                <w:lang w:eastAsia="lv-LV"/>
              </w:rPr>
              <w:t> </w:t>
            </w:r>
            <w:hyperlink r:id="rId10" w:anchor="p8" w:tgtFrame="_blank" w:history="1">
              <w:r w:rsidRPr="004C4C73">
                <w:rPr>
                  <w:rFonts w:ascii="Times New Roman" w:eastAsia="Times New Roman" w:hAnsi="Times New Roman" w:cs="Times New Roman"/>
                  <w:sz w:val="24"/>
                  <w:szCs w:val="24"/>
                  <w:lang w:eastAsia="lv-LV"/>
                </w:rPr>
                <w:t>8.</w:t>
              </w:r>
            </w:hyperlink>
            <w:r w:rsidRPr="004C4C73">
              <w:rPr>
                <w:rFonts w:ascii="Times New Roman" w:eastAsia="Times New Roman" w:hAnsi="Times New Roman" w:cs="Times New Roman"/>
                <w:sz w:val="24"/>
                <w:szCs w:val="24"/>
                <w:lang w:eastAsia="lv-LV"/>
              </w:rPr>
              <w:t> panta otrā daļa nosaka, ka vietējā pašvaldība savos saistošajos </w:t>
            </w:r>
            <w:hyperlink r:id="rId11" w:tgtFrame="_blank" w:history="1">
              <w:r w:rsidRPr="004C4C73">
                <w:rPr>
                  <w:rFonts w:ascii="Times New Roman" w:eastAsia="Times New Roman" w:hAnsi="Times New Roman" w:cs="Times New Roman"/>
                  <w:sz w:val="24"/>
                  <w:szCs w:val="24"/>
                  <w:lang w:eastAsia="lv-LV"/>
                </w:rPr>
                <w:t>noteikumos par koku ciršanu ārpus meža</w:t>
              </w:r>
            </w:hyperlink>
            <w:r w:rsidRPr="004C4C73">
              <w:rPr>
                <w:rFonts w:ascii="Times New Roman" w:eastAsia="Times New Roman" w:hAnsi="Times New Roman" w:cs="Times New Roman"/>
                <w:sz w:val="24"/>
                <w:szCs w:val="24"/>
                <w:lang w:eastAsia="lv-LV"/>
              </w:rPr>
              <w:t> pilsētas un ciema teritorijā nosaka zaudējumu atlīdzību par dabas daudzveidības samazināšanu, kā arī šo zaudējumu aprēķināšanas un atlīdzināšanas kārtību.</w:t>
            </w:r>
          </w:p>
          <w:p w14:paraId="771DB681" w14:textId="77777777" w:rsidR="00975783" w:rsidRPr="004C4C73" w:rsidRDefault="00975783" w:rsidP="00EF5ECB">
            <w:pPr>
              <w:spacing w:before="195" w:after="0" w:line="240" w:lineRule="auto"/>
              <w:rPr>
                <w:rFonts w:ascii="Times New Roman" w:eastAsia="Times New Roman" w:hAnsi="Times New Roman" w:cs="Times New Roman"/>
                <w:sz w:val="24"/>
                <w:szCs w:val="24"/>
                <w:lang w:eastAsia="lv-LV"/>
              </w:rPr>
            </w:pPr>
          </w:p>
        </w:tc>
      </w:tr>
      <w:tr w:rsidR="00C14CF2" w:rsidRPr="004C4C73" w14:paraId="05636DE2" w14:textId="77777777" w:rsidTr="00EF5ECB">
        <w:tc>
          <w:tcPr>
            <w:tcW w:w="1400" w:type="pct"/>
            <w:tcBorders>
              <w:top w:val="outset" w:sz="6" w:space="0" w:color="414142"/>
              <w:left w:val="outset" w:sz="6" w:space="0" w:color="414142"/>
              <w:bottom w:val="outset" w:sz="6" w:space="0" w:color="414142"/>
              <w:right w:val="outset" w:sz="6" w:space="0" w:color="414142"/>
            </w:tcBorders>
          </w:tcPr>
          <w:p w14:paraId="05009B4B" w14:textId="547ECDD3" w:rsidR="00C14CF2" w:rsidRPr="004C4C73" w:rsidRDefault="00C14CF2"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2. Saistošo noteikumu fiskālā ietekme uz pašvaldības budžetu</w:t>
            </w:r>
          </w:p>
        </w:tc>
        <w:tc>
          <w:tcPr>
            <w:tcW w:w="3600" w:type="pct"/>
            <w:tcBorders>
              <w:top w:val="outset" w:sz="6" w:space="0" w:color="414142"/>
              <w:left w:val="outset" w:sz="6" w:space="0" w:color="414142"/>
              <w:bottom w:val="outset" w:sz="6" w:space="0" w:color="414142"/>
              <w:right w:val="outset" w:sz="6" w:space="0" w:color="414142"/>
            </w:tcBorders>
          </w:tcPr>
          <w:p w14:paraId="03523FBA" w14:textId="07311EF4" w:rsidR="00C14CF2" w:rsidRPr="004C4C73" w:rsidRDefault="00F1696A"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2.1. </w:t>
            </w:r>
            <w:r w:rsidR="00C14CF2" w:rsidRPr="004C4C73">
              <w:rPr>
                <w:rFonts w:ascii="Times New Roman" w:eastAsia="Times New Roman" w:hAnsi="Times New Roman" w:cs="Times New Roman"/>
                <w:sz w:val="24"/>
                <w:szCs w:val="24"/>
                <w:lang w:eastAsia="lv-LV"/>
              </w:rPr>
              <w:t>Zaudējumu atlīdzība par dabas daudzveidības samazināšanu saistībā ar koku ciršanu tiks ieskaitīta pašvaldības budžetā.</w:t>
            </w:r>
          </w:p>
        </w:tc>
      </w:tr>
      <w:tr w:rsidR="00C14CF2" w:rsidRPr="004C4C73" w14:paraId="7208E61F" w14:textId="77777777" w:rsidTr="00EF5ECB">
        <w:tc>
          <w:tcPr>
            <w:tcW w:w="1400" w:type="pct"/>
            <w:tcBorders>
              <w:top w:val="outset" w:sz="6" w:space="0" w:color="414142"/>
              <w:left w:val="outset" w:sz="6" w:space="0" w:color="414142"/>
              <w:bottom w:val="outset" w:sz="6" w:space="0" w:color="414142"/>
              <w:right w:val="outset" w:sz="6" w:space="0" w:color="414142"/>
            </w:tcBorders>
          </w:tcPr>
          <w:p w14:paraId="2A21CAD9" w14:textId="7571874D" w:rsidR="00C14CF2" w:rsidRPr="004C4C73" w:rsidRDefault="00C14CF2"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 Saistošo noteikumu sociālā ietekme, ietekme uz vidi, iedzīvotāju veselību, uzņēmējdarbības vidi pašvaldības teritorijā, kā arī plānotā regulējuma ietekme uz konkurenci</w:t>
            </w:r>
          </w:p>
        </w:tc>
        <w:tc>
          <w:tcPr>
            <w:tcW w:w="3600" w:type="pct"/>
            <w:tcBorders>
              <w:top w:val="outset" w:sz="6" w:space="0" w:color="414142"/>
              <w:left w:val="outset" w:sz="6" w:space="0" w:color="414142"/>
              <w:bottom w:val="outset" w:sz="6" w:space="0" w:color="414142"/>
              <w:right w:val="outset" w:sz="6" w:space="0" w:color="414142"/>
            </w:tcBorders>
          </w:tcPr>
          <w:p w14:paraId="0DE2EB22" w14:textId="77777777" w:rsidR="00C14CF2" w:rsidRPr="004C4C73" w:rsidRDefault="00C14CF2"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3.1. Sociālā ietekme – nav attiecināms.</w:t>
            </w:r>
          </w:p>
          <w:p w14:paraId="556330F8" w14:textId="2A98A0EF" w:rsidR="00C14CF2" w:rsidRPr="004C4C73" w:rsidRDefault="00C14CF2" w:rsidP="00C14CF2">
            <w:pPr>
              <w:spacing w:before="100" w:beforeAutospacing="1" w:after="100" w:afterAutospacing="1"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3.2. Ietekme uz vidi – noteikumu pieņemšana nodrošinās vides sakārtošanas nodrošināšanu gadījumos, kad tiek saskaņota koku ciršana ārpus meža. Saistošo noteikumu regulējums labvēlīgi ietekmēs ainaviskas un ekoloģiskas vides uzturēšanu un veidošanu novada administratīvajā teritorijā.</w:t>
            </w:r>
          </w:p>
          <w:p w14:paraId="595A8E15" w14:textId="38A2DDD1" w:rsidR="00C14CF2" w:rsidRPr="004C4C73" w:rsidRDefault="00C14CF2" w:rsidP="00C14CF2">
            <w:pPr>
              <w:spacing w:before="100" w:beforeAutospacing="1" w:after="100" w:afterAutospacing="1"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3.3. Ietekme uz iedzīvotāju veselību – nav attiecināms;</w:t>
            </w:r>
          </w:p>
          <w:p w14:paraId="44122777" w14:textId="4BC3BA28" w:rsidR="00C14CF2" w:rsidRPr="004C4C73" w:rsidRDefault="00C14CF2" w:rsidP="00C14CF2">
            <w:pPr>
              <w:spacing w:before="100" w:beforeAutospacing="1" w:after="100" w:afterAutospacing="1"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3.4. Ietekme uz uzņēmējdarbības vidi pašvaldības teritorijā – nav attiecināms.</w:t>
            </w:r>
          </w:p>
          <w:p w14:paraId="5B247058" w14:textId="0780DBF2" w:rsidR="00C14CF2" w:rsidRPr="004C4C73" w:rsidRDefault="00C14CF2" w:rsidP="00C14CF2">
            <w:pPr>
              <w:spacing w:before="100" w:beforeAutospacing="1" w:after="100" w:afterAutospacing="1"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3.5. Ietekme uz konkurenci – nav attiecināms.</w:t>
            </w:r>
          </w:p>
          <w:p w14:paraId="6D6FB894" w14:textId="77777777" w:rsidR="00C14CF2" w:rsidRPr="004C4C73" w:rsidRDefault="00C14CF2" w:rsidP="00C14CF2">
            <w:pPr>
              <w:spacing w:before="195" w:after="0" w:line="240" w:lineRule="auto"/>
              <w:rPr>
                <w:rFonts w:ascii="Times New Roman" w:eastAsia="Times New Roman" w:hAnsi="Times New Roman" w:cs="Times New Roman"/>
                <w:sz w:val="24"/>
                <w:szCs w:val="24"/>
                <w:lang w:eastAsia="lv-LV"/>
              </w:rPr>
            </w:pPr>
          </w:p>
        </w:tc>
      </w:tr>
      <w:tr w:rsidR="004C4C73" w:rsidRPr="004C4C73" w14:paraId="3B885FF2" w14:textId="77777777" w:rsidTr="00C14CF2">
        <w:tc>
          <w:tcPr>
            <w:tcW w:w="1400" w:type="pct"/>
            <w:tcBorders>
              <w:top w:val="outset" w:sz="6" w:space="0" w:color="414142"/>
              <w:left w:val="outset" w:sz="6" w:space="0" w:color="414142"/>
              <w:bottom w:val="outset" w:sz="6" w:space="0" w:color="414142"/>
              <w:right w:val="outset" w:sz="6" w:space="0" w:color="414142"/>
            </w:tcBorders>
            <w:hideMark/>
          </w:tcPr>
          <w:p w14:paraId="3AF54CEC" w14:textId="55AD5B7B" w:rsidR="00C14CF2" w:rsidRPr="004C4C73" w:rsidRDefault="00C14CF2"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4. Saistošo noteikumu ietekme uz </w:t>
            </w:r>
            <w:r w:rsidRPr="004C4C73">
              <w:rPr>
                <w:rFonts w:ascii="Times New Roman" w:eastAsia="Times New Roman" w:hAnsi="Times New Roman" w:cs="Times New Roman"/>
                <w:sz w:val="24"/>
                <w:szCs w:val="24"/>
                <w:lang w:eastAsia="lv-LV"/>
              </w:rPr>
              <w:lastRenderedPageBreak/>
              <w:t>administratīvajām procedūrām un to izmaksām gan attiecībā uz saimnieciskās darbības veicējiem, gan fiziskajām personām un nevalstiskā sektora organizācijām, gan budžeta finansētām institūcijām</w:t>
            </w:r>
          </w:p>
        </w:tc>
        <w:tc>
          <w:tcPr>
            <w:tcW w:w="3600" w:type="pct"/>
            <w:tcBorders>
              <w:top w:val="outset" w:sz="6" w:space="0" w:color="414142"/>
              <w:left w:val="outset" w:sz="6" w:space="0" w:color="414142"/>
              <w:bottom w:val="outset" w:sz="6" w:space="0" w:color="414142"/>
              <w:right w:val="outset" w:sz="6" w:space="0" w:color="414142"/>
            </w:tcBorders>
          </w:tcPr>
          <w:p w14:paraId="6F94D3A5" w14:textId="5D3F86D8" w:rsidR="00C14CF2" w:rsidRPr="004C4C73" w:rsidRDefault="00F1696A"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lastRenderedPageBreak/>
              <w:t xml:space="preserve">4.1. </w:t>
            </w:r>
            <w:r w:rsidR="00C14CF2" w:rsidRPr="004C4C73">
              <w:rPr>
                <w:rFonts w:ascii="Times New Roman" w:eastAsia="Times New Roman" w:hAnsi="Times New Roman" w:cs="Times New Roman"/>
                <w:sz w:val="24"/>
                <w:szCs w:val="24"/>
                <w:lang w:eastAsia="lv-LV"/>
              </w:rPr>
              <w:t xml:space="preserve">Atbildīgās institūcijas, kurā var vērsties saistībā par saistošo noteikumu piemērošanu, ir pašvaldības attiecīgā pagasta vai </w:t>
            </w:r>
            <w:r w:rsidR="00C14CF2" w:rsidRPr="004C4C73">
              <w:rPr>
                <w:rFonts w:ascii="Times New Roman" w:eastAsia="Times New Roman" w:hAnsi="Times New Roman" w:cs="Times New Roman"/>
                <w:sz w:val="24"/>
                <w:szCs w:val="24"/>
                <w:lang w:eastAsia="lv-LV"/>
              </w:rPr>
              <w:lastRenderedPageBreak/>
              <w:t>apvienības pārvalde</w:t>
            </w:r>
            <w:r w:rsidRPr="004C4C73">
              <w:rPr>
                <w:rFonts w:ascii="Times New Roman" w:eastAsia="Times New Roman" w:hAnsi="Times New Roman" w:cs="Times New Roman"/>
                <w:sz w:val="24"/>
                <w:szCs w:val="24"/>
                <w:lang w:eastAsia="lv-LV"/>
              </w:rPr>
              <w:t>, kur</w:t>
            </w:r>
            <w:r w:rsidR="00D23001">
              <w:rPr>
                <w:rFonts w:ascii="Times New Roman" w:eastAsia="Times New Roman" w:hAnsi="Times New Roman" w:cs="Times New Roman"/>
                <w:sz w:val="24"/>
                <w:szCs w:val="24"/>
                <w:lang w:eastAsia="lv-LV"/>
              </w:rPr>
              <w:t xml:space="preserve">as teritorijā </w:t>
            </w:r>
            <w:r w:rsidRPr="004C4C73">
              <w:rPr>
                <w:rFonts w:ascii="Times New Roman" w:eastAsia="Times New Roman" w:hAnsi="Times New Roman" w:cs="Times New Roman"/>
                <w:sz w:val="24"/>
                <w:szCs w:val="24"/>
                <w:lang w:eastAsia="lv-LV"/>
              </w:rPr>
              <w:t xml:space="preserve">persona ir iecerējusi veikt koku ciršanu ārpus meža. </w:t>
            </w:r>
            <w:r w:rsidR="00C14CF2" w:rsidRPr="004C4C73">
              <w:rPr>
                <w:rFonts w:ascii="Times New Roman" w:eastAsia="Times New Roman" w:hAnsi="Times New Roman" w:cs="Times New Roman"/>
                <w:sz w:val="24"/>
                <w:szCs w:val="24"/>
                <w:lang w:eastAsia="lv-LV"/>
              </w:rPr>
              <w:t xml:space="preserve"> </w:t>
            </w:r>
          </w:p>
        </w:tc>
      </w:tr>
      <w:tr w:rsidR="004C4C73" w:rsidRPr="004C4C73" w14:paraId="5CFE75B3"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79D59C41" w14:textId="7028F019" w:rsidR="00C14CF2" w:rsidRPr="004C4C73" w:rsidRDefault="00F1696A" w:rsidP="00C14CF2">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5. Saistošo noteikumu ietekme uz pašvaldības funkcijām un cilvēkresursiem </w:t>
            </w:r>
          </w:p>
        </w:tc>
        <w:tc>
          <w:tcPr>
            <w:tcW w:w="3600" w:type="pct"/>
            <w:tcBorders>
              <w:top w:val="outset" w:sz="6" w:space="0" w:color="414142"/>
              <w:left w:val="outset" w:sz="6" w:space="0" w:color="414142"/>
              <w:bottom w:val="outset" w:sz="6" w:space="0" w:color="414142"/>
              <w:right w:val="outset" w:sz="6" w:space="0" w:color="414142"/>
            </w:tcBorders>
            <w:hideMark/>
          </w:tcPr>
          <w:p w14:paraId="36BE1E2D" w14:textId="09F4D20C" w:rsidR="00F1696A" w:rsidRPr="004C4C73" w:rsidRDefault="00F1696A" w:rsidP="00F1696A">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5.1. Saistošo noteikumu īstenošana neietekmēs Pašvaldībai pieejamos resursus, jo nav nepieciešama jaunu institūciju vai darba vietu izveide vai esošo institūciju kompetences paplašināšanu, lai nodrošinātu saistošo noteikumu izpildi.</w:t>
            </w:r>
          </w:p>
          <w:p w14:paraId="6AE48CE7" w14:textId="769B60F6" w:rsidR="00C14CF2" w:rsidRPr="004C4C73" w:rsidRDefault="00C14CF2" w:rsidP="00C14CF2">
            <w:pPr>
              <w:spacing w:after="0" w:line="240" w:lineRule="auto"/>
              <w:rPr>
                <w:rFonts w:ascii="Times New Roman" w:eastAsia="Times New Roman" w:hAnsi="Times New Roman" w:cs="Times New Roman"/>
                <w:sz w:val="24"/>
                <w:szCs w:val="24"/>
                <w:lang w:eastAsia="lv-LV"/>
              </w:rPr>
            </w:pPr>
          </w:p>
        </w:tc>
      </w:tr>
      <w:tr w:rsidR="004C4C73" w:rsidRPr="004C4C73" w14:paraId="4F845A3E"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28F63091" w14:textId="03443193" w:rsidR="00F1696A" w:rsidRPr="004C4C73" w:rsidRDefault="00F1696A" w:rsidP="00F1696A">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6. Saistošo noteikumu izpildes nodrošināšana</w:t>
            </w:r>
          </w:p>
        </w:tc>
        <w:tc>
          <w:tcPr>
            <w:tcW w:w="3600" w:type="pct"/>
            <w:tcBorders>
              <w:top w:val="outset" w:sz="6" w:space="0" w:color="414142"/>
              <w:left w:val="outset" w:sz="6" w:space="0" w:color="414142"/>
              <w:bottom w:val="outset" w:sz="6" w:space="0" w:color="414142"/>
              <w:right w:val="outset" w:sz="6" w:space="0" w:color="414142"/>
            </w:tcBorders>
            <w:hideMark/>
          </w:tcPr>
          <w:p w14:paraId="07B1EAAB" w14:textId="4D1C61AF" w:rsidR="00F1696A" w:rsidRPr="004C4C73" w:rsidRDefault="004C4C73" w:rsidP="00F1696A">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6.1. Saistošo noteikumu īstenošanu nodrošinās Madonas novada pašvaldības pagastu un apvienību pārvaldes. Izpildei nepieciešami resursi tiek paredzēti pašvaldības budžeta ietvaros.</w:t>
            </w:r>
          </w:p>
        </w:tc>
      </w:tr>
      <w:tr w:rsidR="004C4C73" w:rsidRPr="004C4C73" w14:paraId="4C38DC29" w14:textId="77777777" w:rsidTr="00EF5ECB">
        <w:tc>
          <w:tcPr>
            <w:tcW w:w="1400" w:type="pct"/>
            <w:tcBorders>
              <w:top w:val="outset" w:sz="6" w:space="0" w:color="414142"/>
              <w:left w:val="outset" w:sz="6" w:space="0" w:color="414142"/>
              <w:bottom w:val="outset" w:sz="6" w:space="0" w:color="414142"/>
              <w:right w:val="outset" w:sz="6" w:space="0" w:color="414142"/>
            </w:tcBorders>
            <w:hideMark/>
          </w:tcPr>
          <w:p w14:paraId="2386D83D" w14:textId="4295A037" w:rsidR="00F1696A" w:rsidRPr="004C4C73" w:rsidRDefault="00F1696A" w:rsidP="00F1696A">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7. Saistošo noteikumu prasību un izmaksu samērīgumu pret ieguvumiem, ko sniedz mērķa sasniegšana</w:t>
            </w:r>
          </w:p>
        </w:tc>
        <w:tc>
          <w:tcPr>
            <w:tcW w:w="3600" w:type="pct"/>
            <w:tcBorders>
              <w:top w:val="outset" w:sz="6" w:space="0" w:color="414142"/>
              <w:left w:val="outset" w:sz="6" w:space="0" w:color="414142"/>
              <w:bottom w:val="outset" w:sz="6" w:space="0" w:color="414142"/>
              <w:right w:val="outset" w:sz="6" w:space="0" w:color="414142"/>
            </w:tcBorders>
            <w:hideMark/>
          </w:tcPr>
          <w:p w14:paraId="07225C3A" w14:textId="120E8E02" w:rsidR="00F1696A" w:rsidRPr="004C4C73" w:rsidRDefault="00F1696A" w:rsidP="00F1696A">
            <w:pPr>
              <w:spacing w:before="195" w:after="0" w:line="240" w:lineRule="auto"/>
              <w:jc w:val="both"/>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7.1. Saistošie noteikumi ir piemēroti iecerētā mērķa sasniegšanas nodrošināšanai un paredz tikai to, kas ir vajadzīgs minētā mērķa sasniegšanai, pašvaldības autonomās funkcijas izpildei. </w:t>
            </w:r>
          </w:p>
        </w:tc>
      </w:tr>
      <w:tr w:rsidR="004C4C73" w:rsidRPr="004C4C73" w14:paraId="2290B741" w14:textId="77777777" w:rsidTr="00EF5ECB">
        <w:tc>
          <w:tcPr>
            <w:tcW w:w="1400" w:type="pct"/>
            <w:tcBorders>
              <w:top w:val="outset" w:sz="6" w:space="0" w:color="414142"/>
              <w:left w:val="outset" w:sz="6" w:space="0" w:color="414142"/>
              <w:bottom w:val="outset" w:sz="6" w:space="0" w:color="414142"/>
              <w:right w:val="outset" w:sz="6" w:space="0" w:color="414142"/>
            </w:tcBorders>
          </w:tcPr>
          <w:p w14:paraId="52FF674C" w14:textId="5BBEA424" w:rsidR="00F1696A" w:rsidRPr="004C4C73" w:rsidRDefault="00F1696A" w:rsidP="00F1696A">
            <w:pPr>
              <w:spacing w:before="195" w:after="0" w:line="240" w:lineRule="auto"/>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8. Saistošo noteikumu izstrādes gaitā veiktās konsultācijas ar privātpersonām, saņemtais sabiedrības viedoklis</w:t>
            </w:r>
          </w:p>
        </w:tc>
        <w:tc>
          <w:tcPr>
            <w:tcW w:w="3600" w:type="pct"/>
            <w:tcBorders>
              <w:top w:val="outset" w:sz="6" w:space="0" w:color="414142"/>
              <w:left w:val="outset" w:sz="6" w:space="0" w:color="414142"/>
              <w:bottom w:val="outset" w:sz="6" w:space="0" w:color="414142"/>
              <w:right w:val="outset" w:sz="6" w:space="0" w:color="414142"/>
            </w:tcBorders>
          </w:tcPr>
          <w:p w14:paraId="0FC88DDB" w14:textId="34D169AC" w:rsidR="00F1696A" w:rsidRPr="004C4C73" w:rsidRDefault="00F1696A" w:rsidP="00101EBD">
            <w:pPr>
              <w:spacing w:before="195" w:after="0" w:line="240" w:lineRule="auto"/>
              <w:jc w:val="both"/>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8.1. Atbilstoši </w:t>
            </w:r>
            <w:hyperlink r:id="rId12" w:tgtFrame="_blank" w:history="1">
              <w:r w:rsidRPr="004C4C73">
                <w:rPr>
                  <w:rFonts w:ascii="Times New Roman" w:eastAsia="Times New Roman" w:hAnsi="Times New Roman" w:cs="Times New Roman"/>
                  <w:sz w:val="24"/>
                  <w:szCs w:val="24"/>
                  <w:lang w:eastAsia="lv-LV"/>
                </w:rPr>
                <w:t>Pašvaldību likuma</w:t>
              </w:r>
            </w:hyperlink>
            <w:r w:rsidRPr="004C4C73">
              <w:rPr>
                <w:rFonts w:ascii="Times New Roman" w:eastAsia="Times New Roman" w:hAnsi="Times New Roman" w:cs="Times New Roman"/>
                <w:sz w:val="24"/>
                <w:szCs w:val="24"/>
                <w:lang w:eastAsia="lv-LV"/>
              </w:rPr>
              <w:t> </w:t>
            </w:r>
            <w:hyperlink r:id="rId13" w:anchor="p46" w:tgtFrame="_blank" w:history="1">
              <w:r w:rsidRPr="004C4C73">
                <w:rPr>
                  <w:rFonts w:ascii="Times New Roman" w:eastAsia="Times New Roman" w:hAnsi="Times New Roman" w:cs="Times New Roman"/>
                  <w:sz w:val="24"/>
                  <w:szCs w:val="24"/>
                  <w:lang w:eastAsia="lv-LV"/>
                </w:rPr>
                <w:t>46.</w:t>
              </w:r>
            </w:hyperlink>
            <w:r w:rsidRPr="004C4C73">
              <w:rPr>
                <w:rFonts w:ascii="Times New Roman" w:eastAsia="Times New Roman" w:hAnsi="Times New Roman" w:cs="Times New Roman"/>
                <w:sz w:val="24"/>
                <w:szCs w:val="24"/>
                <w:lang w:eastAsia="lv-LV"/>
              </w:rPr>
              <w:t xml:space="preserve">panta trešajai daļai sabiedrības viedokļa noskaidrošanai saistošo noteikumu projekts no 2025. gada 7.novembra līdz 2025. gada 21.novembrim publicēts pašvaldības tīmekļa vietnē www.madona.lv sadaļas "Dokumenti" </w:t>
            </w:r>
            <w:proofErr w:type="spellStart"/>
            <w:r w:rsidRPr="004C4C73">
              <w:rPr>
                <w:rFonts w:ascii="Times New Roman" w:eastAsia="Times New Roman" w:hAnsi="Times New Roman" w:cs="Times New Roman"/>
                <w:sz w:val="24"/>
                <w:szCs w:val="24"/>
                <w:lang w:eastAsia="lv-LV"/>
              </w:rPr>
              <w:t>apakšsadaļā</w:t>
            </w:r>
            <w:proofErr w:type="spellEnd"/>
            <w:r w:rsidRPr="004C4C73">
              <w:rPr>
                <w:rFonts w:ascii="Times New Roman" w:eastAsia="Times New Roman" w:hAnsi="Times New Roman" w:cs="Times New Roman"/>
                <w:sz w:val="24"/>
                <w:szCs w:val="24"/>
                <w:lang w:eastAsia="lv-LV"/>
              </w:rPr>
              <w:t xml:space="preserve"> "Saistošo noteikumu projekti".</w:t>
            </w:r>
          </w:p>
          <w:p w14:paraId="226D2D5A" w14:textId="4ECE5D4A" w:rsidR="004C4C73" w:rsidRPr="00D23001" w:rsidRDefault="00F1696A" w:rsidP="00101EBD">
            <w:pPr>
              <w:spacing w:before="195" w:after="0" w:line="240" w:lineRule="auto"/>
              <w:jc w:val="both"/>
              <w:rPr>
                <w:rFonts w:ascii="Times New Roman" w:eastAsia="Times New Roman" w:hAnsi="Times New Roman" w:cs="Times New Roman"/>
                <w:sz w:val="24"/>
                <w:szCs w:val="24"/>
                <w:lang w:eastAsia="lv-LV"/>
              </w:rPr>
            </w:pPr>
            <w:r w:rsidRPr="004C4C73">
              <w:rPr>
                <w:rFonts w:ascii="Times New Roman" w:eastAsia="Times New Roman" w:hAnsi="Times New Roman" w:cs="Times New Roman"/>
                <w:sz w:val="24"/>
                <w:szCs w:val="24"/>
                <w:lang w:eastAsia="lv-LV"/>
              </w:rPr>
              <w:t xml:space="preserve">Publicēšanas laikā par noteikumu projektu tika saņemts viens </w:t>
            </w:r>
            <w:r w:rsidR="004C4C73" w:rsidRPr="00D23001">
              <w:rPr>
                <w:rFonts w:ascii="Times New Roman" w:eastAsia="Times New Roman" w:hAnsi="Times New Roman" w:cs="Times New Roman"/>
                <w:sz w:val="24"/>
                <w:szCs w:val="24"/>
                <w:lang w:eastAsia="lv-LV"/>
              </w:rPr>
              <w:t>ierosinājums</w:t>
            </w:r>
            <w:r w:rsidR="00D23001" w:rsidRPr="00D23001">
              <w:rPr>
                <w:rFonts w:ascii="Times New Roman" w:eastAsia="Times New Roman" w:hAnsi="Times New Roman" w:cs="Times New Roman"/>
                <w:sz w:val="24"/>
                <w:szCs w:val="24"/>
                <w:lang w:eastAsia="lv-LV"/>
              </w:rPr>
              <w:t xml:space="preserve">: </w:t>
            </w:r>
            <w:r w:rsidR="00D23001">
              <w:rPr>
                <w:rFonts w:ascii="Times New Roman" w:eastAsia="Times New Roman" w:hAnsi="Times New Roman" w:cs="Times New Roman"/>
                <w:sz w:val="24"/>
                <w:szCs w:val="24"/>
                <w:lang w:eastAsia="lv-LV"/>
              </w:rPr>
              <w:t>“</w:t>
            </w:r>
            <w:r w:rsidR="004C4C73" w:rsidRPr="00D23001">
              <w:rPr>
                <w:rFonts w:ascii="Times New Roman" w:eastAsia="Times New Roman" w:hAnsi="Times New Roman" w:cs="Times New Roman"/>
                <w:sz w:val="24"/>
                <w:szCs w:val="24"/>
                <w:lang w:eastAsia="lv-LV"/>
              </w:rPr>
              <w:t xml:space="preserve">saistošo noteikumu 4. punktu izteikt šādā redakcijā: </w:t>
            </w:r>
          </w:p>
          <w:p w14:paraId="5171AC89" w14:textId="6ED402F8" w:rsidR="004C4C73" w:rsidRDefault="004C4C73" w:rsidP="00101EBD">
            <w:pPr>
              <w:spacing w:before="195" w:after="0" w:line="240" w:lineRule="auto"/>
              <w:jc w:val="both"/>
              <w:rPr>
                <w:rFonts w:ascii="Times New Roman" w:eastAsia="Times New Roman" w:hAnsi="Times New Roman" w:cs="Times New Roman"/>
                <w:sz w:val="24"/>
                <w:szCs w:val="24"/>
                <w:lang w:eastAsia="lv-LV"/>
              </w:rPr>
            </w:pPr>
            <w:r w:rsidRPr="00D23001">
              <w:rPr>
                <w:rFonts w:ascii="Times New Roman" w:eastAsia="Times New Roman" w:hAnsi="Times New Roman" w:cs="Times New Roman"/>
                <w:sz w:val="24"/>
                <w:szCs w:val="24"/>
                <w:lang w:eastAsia="lv-LV"/>
              </w:rPr>
              <w:t>“4. Ja koku ciršana nepieciešama būvniecībai un būvvaldei iesniegtajā būvprojekta minimālajā sastāvā ir norādīti izcērtamie koki vai izcērtamo koku apjoms, būvvalde būvprojekta izvērtēšanas procesā pieaicina Atbildīgo institūciju.</w:t>
            </w:r>
            <w:r w:rsidR="00BE4DF5">
              <w:rPr>
                <w:rFonts w:ascii="Times New Roman" w:eastAsia="Times New Roman" w:hAnsi="Times New Roman" w:cs="Times New Roman"/>
                <w:sz w:val="24"/>
                <w:szCs w:val="24"/>
                <w:lang w:eastAsia="lv-LV"/>
              </w:rPr>
              <w:t>”</w:t>
            </w:r>
          </w:p>
          <w:p w14:paraId="45ACABEB" w14:textId="7A29593E" w:rsidR="00BE4DF5" w:rsidRDefault="00BE4DF5" w:rsidP="00101EB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Ierosinājums netiek ņemts vērā</w:t>
            </w:r>
            <w:r w:rsidR="00CB4DD1">
              <w:rPr>
                <w:rFonts w:ascii="Times New Roman" w:eastAsia="Times New Roman" w:hAnsi="Times New Roman" w:cs="Times New Roman"/>
                <w:sz w:val="24"/>
                <w:szCs w:val="24"/>
                <w:lang w:eastAsia="lv-LV"/>
              </w:rPr>
              <w:t xml:space="preserve"> šādā redakcijā</w:t>
            </w:r>
            <w:r w:rsidR="00101EBD">
              <w:rPr>
                <w:rFonts w:ascii="Times New Roman" w:eastAsia="Times New Roman" w:hAnsi="Times New Roman" w:cs="Times New Roman"/>
                <w:sz w:val="24"/>
                <w:szCs w:val="24"/>
                <w:lang w:eastAsia="lv-LV"/>
              </w:rPr>
              <w:t>, tas saistīts ar to, ka atbilstoši Ministru kabineta noteikumiem par koku ciršanu ārpus meža un par zaudējumu dabas daudzveidības samazināšanai samaksu ir atbildīgs nekustamā īpašuma īpašnieks vai tiesiskais valdītājs, kas pats vai viņa izvēlēts būvniecības projekta izstrādātājs ir tiesīgs iesniegt dokumentus Būvniecības informācijas sistēmā.</w:t>
            </w:r>
            <w:r w:rsidR="00CB4DD1">
              <w:rPr>
                <w:rFonts w:ascii="Times New Roman" w:eastAsia="Times New Roman" w:hAnsi="Times New Roman" w:cs="Times New Roman"/>
                <w:sz w:val="24"/>
                <w:szCs w:val="24"/>
                <w:lang w:eastAsia="lv-LV"/>
              </w:rPr>
              <w:t xml:space="preserve"> Gadījumos, kas noteikti Ministru kabineta noteikumos, </w:t>
            </w:r>
            <w:r w:rsidR="00101EBD">
              <w:rPr>
                <w:rFonts w:ascii="Times New Roman" w:eastAsia="Times New Roman" w:hAnsi="Times New Roman" w:cs="Times New Roman"/>
                <w:sz w:val="24"/>
                <w:szCs w:val="24"/>
                <w:lang w:eastAsia="lv-LV"/>
              </w:rPr>
              <w:t xml:space="preserve">iesniedzama </w:t>
            </w:r>
            <w:r w:rsidR="00CB4DD1">
              <w:rPr>
                <w:rFonts w:ascii="Times New Roman" w:eastAsia="Times New Roman" w:hAnsi="Times New Roman" w:cs="Times New Roman"/>
                <w:sz w:val="24"/>
                <w:szCs w:val="24"/>
                <w:lang w:eastAsia="lv-LV"/>
              </w:rPr>
              <w:t xml:space="preserve">atļauja koku ciršanai ārpus meža, izvērtējot atļaujas koku ciršanai ārpus meža izdošanas nosacījumus, lai arī būvniecības procesā tiktu nodrošināta dabas daudzveidības saglabāšana, pie tam </w:t>
            </w:r>
            <w:r>
              <w:rPr>
                <w:rFonts w:ascii="Times New Roman" w:eastAsia="Times New Roman" w:hAnsi="Times New Roman" w:cs="Times New Roman"/>
                <w:sz w:val="24"/>
                <w:szCs w:val="24"/>
                <w:lang w:eastAsia="lv-LV"/>
              </w:rPr>
              <w:t xml:space="preserve">gadījumos, ja koku ciršana (arī būvniecības procesā) notiek nekustamajā īpašumā, nekustamā īpašuma īpašniekam vai tiesiskajam valdītājam </w:t>
            </w:r>
            <w:r>
              <w:rPr>
                <w:rFonts w:ascii="Times New Roman" w:eastAsia="Times New Roman" w:hAnsi="Times New Roman" w:cs="Times New Roman"/>
                <w:sz w:val="24"/>
                <w:szCs w:val="24"/>
                <w:lang w:eastAsia="lv-LV"/>
              </w:rPr>
              <w:lastRenderedPageBreak/>
              <w:t xml:space="preserve">Ministru kabineta noteikumos noteiktajos gadījumos ir jāsamaksā  zaudējumi par koku ciršanu ārpus meža, </w:t>
            </w:r>
            <w:r w:rsidR="00CB4DD1">
              <w:rPr>
                <w:rFonts w:ascii="Times New Roman" w:eastAsia="Times New Roman" w:hAnsi="Times New Roman" w:cs="Times New Roman"/>
                <w:sz w:val="24"/>
                <w:szCs w:val="24"/>
                <w:lang w:eastAsia="lv-LV"/>
              </w:rPr>
              <w:t xml:space="preserve">kuru </w:t>
            </w:r>
            <w:r>
              <w:rPr>
                <w:rFonts w:ascii="Times New Roman" w:eastAsia="Times New Roman" w:hAnsi="Times New Roman" w:cs="Times New Roman"/>
                <w:sz w:val="24"/>
                <w:szCs w:val="24"/>
                <w:lang w:eastAsia="lv-LV"/>
              </w:rPr>
              <w:t>samaks</w:t>
            </w:r>
            <w:r w:rsidR="00CB4DD1">
              <w:rPr>
                <w:rFonts w:ascii="Times New Roman" w:eastAsia="Times New Roman" w:hAnsi="Times New Roman" w:cs="Times New Roman"/>
                <w:sz w:val="24"/>
                <w:szCs w:val="24"/>
                <w:lang w:eastAsia="lv-LV"/>
              </w:rPr>
              <w:t xml:space="preserve">a veicama </w:t>
            </w:r>
            <w:r>
              <w:rPr>
                <w:rFonts w:ascii="Times New Roman" w:eastAsia="Times New Roman" w:hAnsi="Times New Roman" w:cs="Times New Roman"/>
                <w:sz w:val="24"/>
                <w:szCs w:val="24"/>
                <w:lang w:eastAsia="lv-LV"/>
              </w:rPr>
              <w:t>pirms atļaujas par koku ciršanu ārpus meža izdošanas</w:t>
            </w:r>
            <w:r w:rsidR="00CB4DD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47053EFF" w14:textId="5824C3A2" w:rsidR="00101EBD" w:rsidRDefault="00101EBD" w:rsidP="00101EB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atbilstoši Ministru kabineta noteikumiem nav nepieciešama atļauja koku ciršanai ārpus meža Atbildīgā institūcija būvniecības dokumentācijai var pievienot izziņu, ka atļauja nav nepieciešama.</w:t>
            </w:r>
          </w:p>
          <w:p w14:paraId="42E30F00" w14:textId="77777777" w:rsidR="00101EBD" w:rsidRDefault="00BE4DF5" w:rsidP="00101EB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4. punkts papildināts ar teikumu: </w:t>
            </w:r>
            <w:r w:rsidRPr="00BE4DF5">
              <w:rPr>
                <w:rFonts w:ascii="Times New Roman" w:eastAsia="Times New Roman" w:hAnsi="Times New Roman" w:cs="Times New Roman"/>
                <w:sz w:val="24"/>
                <w:szCs w:val="24"/>
                <w:lang w:eastAsia="lv-LV"/>
              </w:rPr>
              <w:t>Ja būvvalde pieņem lēmumu neizdot būvatļauju, noraidīt būvniecības ieceri vai būvniecības iecere netiek realizēta,  koku ciršanas ierosinātājs ir tiesīgs pieprasīt atmaksāt veikto zaudējumu par dabas daudzveidības samazināšanu samaksu.</w:t>
            </w:r>
            <w:r>
              <w:rPr>
                <w:rFonts w:ascii="Times New Roman" w:eastAsia="Times New Roman" w:hAnsi="Times New Roman" w:cs="Times New Roman"/>
                <w:sz w:val="24"/>
                <w:szCs w:val="24"/>
                <w:lang w:eastAsia="lv-LV"/>
              </w:rPr>
              <w:t xml:space="preserve"> </w:t>
            </w:r>
          </w:p>
          <w:p w14:paraId="2B2AC33D" w14:textId="56598228" w:rsidR="00F1696A" w:rsidRPr="004C4C73" w:rsidRDefault="00BE4DF5" w:rsidP="00101EB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Papildinājums nodrošinās</w:t>
            </w:r>
            <w:r w:rsidR="00CB4DD1">
              <w:rPr>
                <w:rFonts w:ascii="Times New Roman" w:eastAsia="Times New Roman" w:hAnsi="Times New Roman" w:cs="Times New Roman"/>
                <w:sz w:val="24"/>
                <w:szCs w:val="24"/>
                <w:lang w:eastAsia="lv-LV"/>
              </w:rPr>
              <w:t xml:space="preserve"> zaudējumu dabas daudzveidībai atmaksu noteikumos noteiktajos gadījumos. </w:t>
            </w:r>
            <w:r>
              <w:rPr>
                <w:rFonts w:ascii="Times New Roman" w:eastAsia="Times New Roman" w:hAnsi="Times New Roman" w:cs="Times New Roman"/>
                <w:sz w:val="24"/>
                <w:szCs w:val="24"/>
                <w:lang w:eastAsia="lv-LV"/>
              </w:rPr>
              <w:t xml:space="preserve"> </w:t>
            </w:r>
          </w:p>
        </w:tc>
      </w:tr>
    </w:tbl>
    <w:p w14:paraId="3C2E0B10" w14:textId="54DC4F97" w:rsidR="00F52BDC" w:rsidRDefault="00F52BDC">
      <w:pPr>
        <w:rPr>
          <w:rFonts w:ascii="Times New Roman" w:hAnsi="Times New Roman" w:cs="Times New Roman"/>
          <w:sz w:val="24"/>
          <w:szCs w:val="24"/>
        </w:rPr>
      </w:pPr>
    </w:p>
    <w:p w14:paraId="6F7865B4" w14:textId="77777777" w:rsidR="000D20DE" w:rsidRPr="004C4C73" w:rsidRDefault="000D20DE">
      <w:pPr>
        <w:rPr>
          <w:rFonts w:ascii="Times New Roman" w:hAnsi="Times New Roman" w:cs="Times New Roman"/>
          <w:sz w:val="24"/>
          <w:szCs w:val="24"/>
        </w:rPr>
      </w:pPr>
    </w:p>
    <w:p w14:paraId="38642B71" w14:textId="067880A5" w:rsidR="004C4C73" w:rsidRPr="004C4C73" w:rsidRDefault="004C4C73" w:rsidP="000D20DE">
      <w:pPr>
        <w:ind w:firstLine="720"/>
        <w:rPr>
          <w:rFonts w:ascii="Times New Roman" w:hAnsi="Times New Roman" w:cs="Times New Roman"/>
          <w:sz w:val="24"/>
          <w:szCs w:val="24"/>
        </w:rPr>
      </w:pPr>
      <w:r w:rsidRPr="004C4C73">
        <w:rPr>
          <w:rFonts w:ascii="Times New Roman" w:hAnsi="Times New Roman" w:cs="Times New Roman"/>
          <w:sz w:val="24"/>
          <w:szCs w:val="24"/>
        </w:rPr>
        <w:t xml:space="preserve">Domes priekšsēdētājs </w:t>
      </w:r>
      <w:r w:rsidRPr="004C4C73">
        <w:rPr>
          <w:rFonts w:ascii="Times New Roman" w:hAnsi="Times New Roman" w:cs="Times New Roman"/>
          <w:sz w:val="24"/>
          <w:szCs w:val="24"/>
        </w:rPr>
        <w:tab/>
      </w:r>
      <w:r w:rsidRPr="004C4C73">
        <w:rPr>
          <w:rFonts w:ascii="Times New Roman" w:hAnsi="Times New Roman" w:cs="Times New Roman"/>
          <w:sz w:val="24"/>
          <w:szCs w:val="24"/>
        </w:rPr>
        <w:tab/>
      </w:r>
      <w:r w:rsidRPr="004C4C73">
        <w:rPr>
          <w:rFonts w:ascii="Times New Roman" w:hAnsi="Times New Roman" w:cs="Times New Roman"/>
          <w:sz w:val="24"/>
          <w:szCs w:val="24"/>
        </w:rPr>
        <w:tab/>
      </w:r>
      <w:r w:rsidR="000D20DE">
        <w:rPr>
          <w:rFonts w:ascii="Times New Roman" w:hAnsi="Times New Roman" w:cs="Times New Roman"/>
          <w:sz w:val="24"/>
          <w:szCs w:val="24"/>
        </w:rPr>
        <w:tab/>
      </w:r>
      <w:r w:rsidR="000D20DE">
        <w:rPr>
          <w:rFonts w:ascii="Times New Roman" w:hAnsi="Times New Roman" w:cs="Times New Roman"/>
          <w:sz w:val="24"/>
          <w:szCs w:val="24"/>
        </w:rPr>
        <w:tab/>
      </w:r>
      <w:r w:rsidR="000D20DE">
        <w:rPr>
          <w:rFonts w:ascii="Times New Roman" w:hAnsi="Times New Roman" w:cs="Times New Roman"/>
          <w:sz w:val="24"/>
          <w:szCs w:val="24"/>
        </w:rPr>
        <w:tab/>
      </w:r>
      <w:r w:rsidRPr="004C4C73">
        <w:rPr>
          <w:rFonts w:ascii="Times New Roman" w:hAnsi="Times New Roman" w:cs="Times New Roman"/>
          <w:sz w:val="24"/>
          <w:szCs w:val="24"/>
        </w:rPr>
        <w:tab/>
        <w:t>A.</w:t>
      </w:r>
      <w:r w:rsidR="000D20DE">
        <w:rPr>
          <w:rFonts w:ascii="Times New Roman" w:hAnsi="Times New Roman" w:cs="Times New Roman"/>
          <w:sz w:val="24"/>
          <w:szCs w:val="24"/>
        </w:rPr>
        <w:t> </w:t>
      </w:r>
      <w:proofErr w:type="spellStart"/>
      <w:r w:rsidRPr="004C4C73">
        <w:rPr>
          <w:rFonts w:ascii="Times New Roman" w:hAnsi="Times New Roman" w:cs="Times New Roman"/>
          <w:sz w:val="24"/>
          <w:szCs w:val="24"/>
        </w:rPr>
        <w:t>Lungevičs</w:t>
      </w:r>
      <w:proofErr w:type="spellEnd"/>
    </w:p>
    <w:p w14:paraId="1AECCFD0" w14:textId="77777777" w:rsidR="004C4C73" w:rsidRPr="004C4C73" w:rsidRDefault="004C4C73">
      <w:pPr>
        <w:rPr>
          <w:rFonts w:ascii="Times New Roman" w:hAnsi="Times New Roman" w:cs="Times New Roman"/>
          <w:sz w:val="24"/>
          <w:szCs w:val="24"/>
        </w:rPr>
      </w:pPr>
    </w:p>
    <w:sectPr w:rsidR="004C4C73" w:rsidRPr="004C4C73" w:rsidSect="000D20DE">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BD37" w14:textId="77777777" w:rsidR="00CD5F0C" w:rsidRDefault="00CD5F0C" w:rsidP="000D20DE">
      <w:pPr>
        <w:spacing w:after="0" w:line="240" w:lineRule="auto"/>
      </w:pPr>
      <w:r>
        <w:separator/>
      </w:r>
    </w:p>
  </w:endnote>
  <w:endnote w:type="continuationSeparator" w:id="0">
    <w:p w14:paraId="6F6B884B" w14:textId="77777777" w:rsidR="00CD5F0C" w:rsidRDefault="00CD5F0C" w:rsidP="000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D258" w14:textId="78696AEE" w:rsidR="000D20DE" w:rsidRPr="000D20DE" w:rsidRDefault="000D20DE" w:rsidP="000D20DE">
    <w:pPr>
      <w:pStyle w:val="Kjene"/>
      <w:rPr>
        <w:rFonts w:ascii="Times New Roman" w:eastAsia="Times New Roman" w:hAnsi="Times New Roman" w:cs="Times New Roman"/>
        <w:sz w:val="24"/>
        <w:szCs w:val="24"/>
        <w:lang w:eastAsia="lv-LV"/>
      </w:rPr>
    </w:pPr>
    <w:bookmarkStart w:id="0" w:name="_Hlk202447562"/>
    <w:r w:rsidRPr="000D20DE">
      <w:rPr>
        <w:rFonts w:ascii="Times New Roman" w:eastAsia="Times New Roman" w:hAnsi="Times New Roman" w:cs="Times New Roman"/>
        <w:sz w:val="20"/>
        <w:szCs w:val="20"/>
        <w:lang w:eastAsia="lv-LV"/>
      </w:rPr>
      <w:t>DOKUMENTS PARAKSTĪTS AR DROŠU ELEKTRONISKO PARAKSTU UN SATUR LAIKA ZĪMOGU</w:t>
    </w:r>
  </w:p>
  <w:bookmarkEnd w:id="0"/>
  <w:p w14:paraId="123CB95B" w14:textId="02BF1A87" w:rsidR="000D20DE" w:rsidRDefault="000D20DE">
    <w:pPr>
      <w:pStyle w:val="Kjene"/>
    </w:pPr>
  </w:p>
  <w:p w14:paraId="7328E550" w14:textId="77777777" w:rsidR="000D20DE" w:rsidRDefault="000D20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EAB" w14:textId="77777777" w:rsidR="00CD5F0C" w:rsidRDefault="00CD5F0C" w:rsidP="000D20DE">
      <w:pPr>
        <w:spacing w:after="0" w:line="240" w:lineRule="auto"/>
      </w:pPr>
      <w:r>
        <w:separator/>
      </w:r>
    </w:p>
  </w:footnote>
  <w:footnote w:type="continuationSeparator" w:id="0">
    <w:p w14:paraId="4F175B17" w14:textId="77777777" w:rsidR="00CD5F0C" w:rsidRDefault="00CD5F0C" w:rsidP="000D2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711B8"/>
    <w:multiLevelType w:val="multilevel"/>
    <w:tmpl w:val="BDD4EFA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num w:numId="1" w16cid:durableId="41262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83"/>
    <w:rsid w:val="000D20DE"/>
    <w:rsid w:val="00101EBD"/>
    <w:rsid w:val="0018365C"/>
    <w:rsid w:val="001B64E4"/>
    <w:rsid w:val="004C4C73"/>
    <w:rsid w:val="00975783"/>
    <w:rsid w:val="009E425B"/>
    <w:rsid w:val="00BE4DF5"/>
    <w:rsid w:val="00C04554"/>
    <w:rsid w:val="00C14CF2"/>
    <w:rsid w:val="00CB4DD1"/>
    <w:rsid w:val="00CD5F0C"/>
    <w:rsid w:val="00D04417"/>
    <w:rsid w:val="00D23001"/>
    <w:rsid w:val="00F1696A"/>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7623"/>
  <w15:chartTrackingRefBased/>
  <w15:docId w15:val="{E4BA8058-5C2A-47EF-A31B-A49FB204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578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E4DF5"/>
    <w:pPr>
      <w:ind w:left="720"/>
      <w:contextualSpacing/>
    </w:pPr>
  </w:style>
  <w:style w:type="paragraph" w:styleId="Galvene">
    <w:name w:val="header"/>
    <w:basedOn w:val="Parasts"/>
    <w:link w:val="GalveneRakstz"/>
    <w:uiPriority w:val="99"/>
    <w:unhideWhenUsed/>
    <w:rsid w:val="000D20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D20DE"/>
    <w:rPr>
      <w:kern w:val="0"/>
      <w14:ligatures w14:val="none"/>
    </w:rPr>
  </w:style>
  <w:style w:type="paragraph" w:styleId="Kjene">
    <w:name w:val="footer"/>
    <w:basedOn w:val="Parasts"/>
    <w:link w:val="KjeneRakstz"/>
    <w:uiPriority w:val="99"/>
    <w:unhideWhenUsed/>
    <w:rsid w:val="000D20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20D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7350-noteikumi-par-koku-cirsanu-arpus-meza"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247350-noteikumi-par-koku-cirsanu-arpus-meza"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47350-noteikumi-par-koku-cirsanu-arpus-me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825-meza-likums" TargetMode="External"/><Relationship Id="rId4" Type="http://schemas.openxmlformats.org/officeDocument/2006/relationships/webSettings" Target="webSettings.xml"/><Relationship Id="rId9" Type="http://schemas.openxmlformats.org/officeDocument/2006/relationships/hyperlink" Target="https://likumi.lv/ta/id/2825-meza-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4136</Words>
  <Characters>2359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7</cp:revision>
  <dcterms:created xsi:type="dcterms:W3CDTF">2025-11-23T17:25:00Z</dcterms:created>
  <dcterms:modified xsi:type="dcterms:W3CDTF">2025-12-02T16:21:00Z</dcterms:modified>
</cp:coreProperties>
</file>